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shd w:val="25pct" w:color="FF000" w:fill="FFFF00"/>
        </w:rPr>
        <w:t>2026.09.09 </w:t>
      </w:r>
      <w:r w:rsidR="006C39BF">
        <w:rPr>
          <w:rFonts w:ascii="Calibri" w:hAnsi="Calibri" w:cstheme="minorHAnsi"/>
          <w:i w:val="0"/>
          <w:lang w:val="af-ZA"/>
        </w:rPr>
        <w:t xml:space="preserve"> « N </w:t>
      </w:r>
      <w:r w:rsidR="00C1151F" w:rsidRPr="00C1151F">
        <w:rPr>
          <w:rFonts w:ascii="Calibri" w:hAnsi="Calibri" w:cstheme="minorHAnsi"/>
          <w:i w:val="0"/>
          <w:lang w:val="af-ZA"/>
          <w:shd w:val="25pct" w:color="FF000" w:fill="FFFF00"/>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shd w:val="25pct" w:color="FF000" w:fill="FFFF00"/>
        </w:rPr>
        <w:t>ՎԲԿ-ԷԱՃԱՊՁԲ-26/24</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shd w:val="25pct" w:color="FF000" w:fill="FFFF00"/>
        </w:rPr>
        <w:t>ЗОО Вединский медицинский центр</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shd w:val="25pct" w:color="FF000" w:fill="FFFF00"/>
        </w:rPr>
        <w:t>Араратский регион,г. Веди, Гаи 2/30</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shd w:val="25pct" w:color="FF000" w:fill="FFFF00"/>
        </w:rPr>
        <w:t>Приобретение лекарств для нужд ЗАО «Медицинский центр Веди»</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shd w:val="25pct" w:color="FF000" w:fill="FFFF00"/>
        </w:rPr>
        <w:t>09:00</w:t>
      </w:r>
      <w:r>
        <w:rPr>
          <w:rFonts w:ascii="Calibri" w:hAnsi="Calibri" w:cstheme="minorHAnsi"/>
          <w:i w:val="0"/>
          <w:sz w:val="22"/>
          <w:szCs w:val="22"/>
        </w:rPr>
        <w:t xml:space="preserve"> часов </w:t>
      </w:r>
      <w:r>
        <w:rPr>
          <w:rFonts w:ascii="Calibri" w:hAnsi="Calibri" w:cstheme="minorHAnsi"/>
          <w:i w:val="0"/>
          <w:sz w:val="22"/>
          <w:szCs w:val="22"/>
          <w:lang w:val="af-ZA"/>
          <w:shd w:val="25pct" w:color="FF000" w:fill="FFFF00"/>
        </w:rPr>
        <w:t>---</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shd w:val="25pct" w:color="FF000" w:fill="FFFF00"/>
        </w:rPr>
        <w:t>09:00</w:t>
      </w:r>
      <w:r>
        <w:rPr>
          <w:rFonts w:ascii="Calibri" w:hAnsi="Calibri" w:cstheme="minorHAnsi"/>
          <w:i w:val="0"/>
          <w:sz w:val="22"/>
          <w:szCs w:val="22"/>
        </w:rPr>
        <w:t xml:space="preserve"> часов на </w:t>
      </w:r>
      <w:r>
        <w:rPr>
          <w:rFonts w:ascii="Calibri" w:hAnsi="Calibri" w:cstheme="minorHAnsi"/>
          <w:i w:val="0"/>
          <w:sz w:val="22"/>
          <w:szCs w:val="22"/>
          <w:lang w:val="af-ZA"/>
          <w:shd w:val="25pct" w:color="FF000" w:fill="FFFF00"/>
        </w:rPr>
        <w:t>---</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shd w:val="25pct" w:color="FF000" w:fill="FFFF00"/>
        </w:rPr>
        <w:t>Лусине Базикян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shd w:val="25pct" w:color="FF000" w:fill="FFFF00"/>
        </w:rPr>
        <w:t>lusinebazikyan@mail.ru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shd w:val="25pct" w:color="FF000" w:fill="FFFF00"/>
        </w:rPr>
        <w:t>099-27-71-56  gevorgamirjanyan617@gmail.com</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shd w:val="25pct" w:color="FF000" w:fill="FFFF00"/>
        </w:rPr>
        <w:t>ЗОО Вединский медицинский центр</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shd w:val="25pct" w:color="FF000" w:fill="FFFF00"/>
        </w:rPr>
        <w:t>ՎԲԿ-ԷԱՃԱՊՁԲ-26/24</w:t>
      </w:r>
      <w:r>
        <w:rPr>
          <w:rFonts w:ascii="Calibri" w:hAnsi="Calibri" w:cstheme="minorHAnsi"/>
          <w:i/>
        </w:rPr>
        <w:br/>
      </w:r>
      <w:r>
        <w:rPr>
          <w:rFonts w:ascii="Calibri" w:hAnsi="Calibri" w:cstheme="minorHAnsi"/>
          <w:szCs w:val="20"/>
          <w:lang w:val="af-ZA"/>
          <w:shd w:val="25pct" w:color="FF000" w:fill="FFFF00"/>
        </w:rPr>
        <w:t>2026.09.09 </w:t>
      </w:r>
      <w:r>
        <w:rPr>
          <w:rFonts w:ascii="Calibri" w:hAnsi="Calibri" w:cstheme="minorHAnsi"/>
          <w:i/>
          <w:szCs w:val="20"/>
          <w:lang w:val="af-ZA"/>
        </w:rPr>
        <w:t xml:space="preserve">N </w:t>
      </w:r>
      <w:r>
        <w:rPr>
          <w:rFonts w:ascii="Calibri" w:hAnsi="Calibri" w:cstheme="minorHAnsi"/>
          <w:szCs w:val="20"/>
          <w:lang w:val="af-ZA"/>
          <w:shd w:val="25pct" w:color="FF000" w:fill="FFFF00"/>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shd w:val="25pct" w:color="FF000" w:fill="FFFF00"/>
        </w:rPr>
        <w:t>ЗОО Вединский медицинский центр</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shd w:val="25pct" w:color="FF000" w:fill="FFFF00"/>
        </w:rPr>
        <w:t>ЗОО Вединский медицинский центр</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shd w:val="25pct" w:color="FF000" w:fill="FFFF00"/>
        </w:rPr>
        <w:t>Приобретение лекарств для нужд ЗАО «Медицинский центр Веди»</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shd w:val="25pct" w:color="FF000" w:fill="FFFF00"/>
        </w:rPr>
        <w:t>Приобретение лекарств для нужд ЗАО «Медицинский центр Веди»</w:t>
      </w:r>
      <w:r>
        <w:rPr>
          <w:rFonts w:ascii="Calibri" w:hAnsi="Calibri" w:cstheme="minorHAnsi"/>
          <w:b/>
          <w:lang w:val="ru-RU"/>
        </w:rPr>
        <w:t xml:space="preserve">ДЛЯ НУЖД  </w:t>
      </w:r>
      <w:r>
        <w:rPr>
          <w:rFonts w:ascii="Calibri" w:hAnsi="Calibri" w:cstheme="minorHAnsi"/>
          <w:b/>
          <w:sz w:val="24"/>
          <w:szCs w:val="24"/>
          <w:lang w:val="af-ZA"/>
          <w:shd w:val="25pct" w:color="FF000" w:fill="FFFF00"/>
        </w:rPr>
        <w:t>ЗОО Вединский медицинский центр</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shd w:val="25pct" w:color="FF000" w:fill="FFFF00"/>
        </w:rPr>
        <w:t>ՎԲԿ-ԷԱՃԱՊՁԲ-26/24</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shd w:val="25pct" w:color="FF000" w:fill="FFFF00"/>
        </w:rPr>
        <w:t>lusinebazikyan@mail.ru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shd w:val="25pct" w:color="FF000" w:fill="FFFF00"/>
        </w:rPr>
        <w:t>Приобретение лекарств для нужд ЗАО «Медицинский центр Веди»</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shd w:val="25pct" w:color="FF000" w:fill="FFFF00"/>
        </w:rPr>
        <w:t>11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165000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пантопразол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кетопрофен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дапаглифлозин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цетиризин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ондансетрон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бромгексин (гидрохлорид бромгексина)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Активированный уголь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стандартный раствор формальдегида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38500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азопирам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Внутриматочная спираль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Тест-полоски для определения уровня глюкозы в крови Accu-Chek Performa или аналогичные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shd w:val="25pct" w:color="FF000" w:fill="FFFF00"/>
        </w:rPr>
        <w:t>09:00</w:t>
      </w:r>
      <w:r>
        <w:rPr>
          <w:rFonts w:ascii="Calibri" w:hAnsi="Calibri" w:cstheme="minorHAnsi"/>
          <w:lang w:val="ru-RU"/>
        </w:rPr>
        <w:t>" часов "</w:t>
      </w:r>
      <w:r>
        <w:rPr>
          <w:rFonts w:ascii="Calibri" w:hAnsi="Calibri" w:cstheme="minorHAnsi"/>
          <w:lang w:val="af-ZA"/>
          <w:shd w:val="25pct" w:color="FF000" w:fill="FFFF00"/>
        </w:rPr>
        <w:t>---</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shd w:val="25pct" w:color="FF000" w:fill="FFFF00"/>
        </w:rPr>
        <w:t>361</w:t>
      </w:r>
      <w:r>
        <w:rPr>
          <w:rFonts w:ascii="Calibri" w:hAnsi="Calibri" w:cstheme="minorHAnsi"/>
          <w:szCs w:val="22"/>
        </w:rPr>
        <w:t xml:space="preserve"> драмом, российский рубль </w:t>
      </w:r>
      <w:r>
        <w:rPr>
          <w:rFonts w:ascii="Calibri" w:hAnsi="Calibri" w:cstheme="minorHAnsi"/>
          <w:lang w:val="af-ZA"/>
          <w:shd w:val="25pct" w:color="FF000" w:fill="FFFF00"/>
        </w:rPr>
        <w:t>4.06</w:t>
      </w:r>
      <w:r>
        <w:rPr>
          <w:rFonts w:ascii="Calibri" w:hAnsi="Calibri" w:cstheme="minorHAnsi"/>
          <w:szCs w:val="22"/>
        </w:rPr>
        <w:t xml:space="preserve"> драмом, евро </w:t>
      </w:r>
      <w:r>
        <w:rPr>
          <w:rFonts w:ascii="Calibri" w:hAnsi="Calibri" w:cstheme="minorHAnsi"/>
          <w:lang w:val="af-ZA"/>
          <w:shd w:val="25pct" w:color="FF000" w:fill="FFFF00"/>
        </w:rPr>
        <w:t>416</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shd w:val="25pct" w:color="FF000" w:fill="FFFF00"/>
        </w:rPr>
        <w:t>2026.09.23. 09:00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shd w:val="25pct" w:color="FF000" w:fill="FFFF00"/>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shd w:val="25pct" w:color="FF000" w:fill="FFFF00"/>
        </w:rPr>
        <w:t>ЗОО Вединский медицинский центр</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"ՎԲԿ-ԷԱՃԱՊՁԲ-26/24"</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ЗОО Вединский медицинский центр*(далее — Заказчик) процедуре закупок под кодом ՎԲԿ-ԷԱՃԱՊՁԲ-26/24*.</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ЗОО Вединский медицинский центр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- 04112138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- 1570068489134800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"ՎԲԿ-ԷԱՃԱՊՁԲ-26/24"</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ЗОО Вединский медицинский центр*(далее — Заказчик) процедуре закупок под кодом ՎԲԿ-ԷԱՃԱՊՁԲ-26/24*.</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ЗОО Вединский медицинский центр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- 04112138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- 1570068489134800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shd w:val="25pct" w:color="FF000" w:fill="FFFF00"/>
        </w:rPr>
        <w:t>ՎԲԿ-ԷԱՃԱՊՁԲ-26/24</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3</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3</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33611470/1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пантопразол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Пантопразол (пантопразол натрия) порошок для приготовления раствора для инъекций 40 мг, стеклянный флакон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33631300/1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кетопрофен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Раствор кетопрофена для инъекций 50 мг/мл, ампулы по 2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33621786/1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дапаглифлозин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Дапаглифлозин 10 мг, таблетки, покрытые пленочной оболочкой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33631491/3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цетиризин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Цетиризин (дигидрохлорид цетиризина) капли для приема внутрь 10 мг/мл; стеклянный флакон 20 мл с пипеткой.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33611140/1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ондансетрон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Раствор ондансетрона (дигидрат гидрохлорида ондансетрона) для инъекций 2 мг/мл; стеклянный флакон 2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33671126/1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бромгексин (гидрохлорид бромгексина)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Бромгексин (гидрохлорид бромгексидина) 8 мг, таблетки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33611240/1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Активированный уголь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Активированный уголь 0,25 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33691823/1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стандартный раствор формальдегида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Стандартный раствор формальдегида, формалин 40%, 1л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24321800/1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азопирам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Азопирам N1. Сырье — набор реагентов, предназначенный для контроля качества предварительной стерилизующей очистки ДНК. Реагент N1 — амидопирин 10 г; Реагент N2 — гидрохлорид анилина 0,15 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Внутриматочная спираль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Внутриматочная спираль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Тест-полоски для определения уровня глюкозы в крови Accu-Chek Performa или аналогичные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Тест-полоски для определения уровня глюкозы в крови Accu-Chek Performa или аналогичные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Веди, Гай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В течение как минимум 20 календарных дней с даты вступления в силу заключенного между сторонами соглашения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Веди, Гай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В течение как минимум 20 календарных дней с даты вступления в силу заключенного между сторонами соглашения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Веди, Гай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В течение как минимум 20 календарных дней с даты вступления в силу заключенного между сторонами соглашения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Веди, Гай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В течение как минимум 20 календарных дней с даты вступления в силу заключенного между сторонами соглашения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Веди, Гай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В течение как минимум 20 календарных дней с даты вступления в силу заключенного между сторонами соглашения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Веди, Гай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В течение как минимум 20 календарных дней с даты вступления в силу заключенного между сторонами соглашения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Веди, Гай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В течение как минимум 20 календарных дней с даты вступления в силу заключенного между сторонами соглашения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Веди, Гай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В течение как минимум 20 календарных дней с даты вступления в силу заключенного между сторонами соглашения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Веди, Гай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В течение как минимум 20 календарных дней с даты вступления в силу заключенного между сторонами соглашения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Веди, Гай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В течение как минимум 20 календарных дней с даты вступления в силу заключенного между сторонами соглашения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Веди, Гай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В течение как минимум 20 календарных дней с даты вступления в силу заключенного между сторонами соглашения до 25.12.2026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33611470/1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пантопразол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33631300/1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кетопрофен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33621786/1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дапаглифлозин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33631491/3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цетиризин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33611140/1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ондансетрон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33671126/1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бромгексин (гидрохлорид бромгексина)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33611240/1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Активированный уголь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33691823/1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стандартный раствор формальдегида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24321800/1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азопирам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Внутриматочная спираль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Тест-полоски для определения уровня глюкозы в крови Accu-Chek Performa или аналогичные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